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2F54" w:rsidRPr="007D05AD" w:rsidRDefault="005A1A88">
      <w:pPr>
        <w:pStyle w:val="aa"/>
        <w:rPr>
          <w:b/>
          <w:sz w:val="40"/>
          <w:szCs w:val="40"/>
        </w:rPr>
      </w:pPr>
      <w:r w:rsidRPr="007D05AD">
        <w:rPr>
          <w:b/>
          <w:sz w:val="40"/>
          <w:szCs w:val="40"/>
        </w:rPr>
        <w:t>Неделя 1 Тема Предмет и метод философии, ее функции, место и роль в жизни человека и общества</w:t>
      </w:r>
    </w:p>
    <w:p w:rsidR="00362F54" w:rsidRPr="007D05AD" w:rsidRDefault="00362F54">
      <w:pPr>
        <w:pStyle w:val="aa"/>
        <w:rPr>
          <w:sz w:val="40"/>
          <w:szCs w:val="40"/>
        </w:rPr>
      </w:pPr>
    </w:p>
    <w:p w:rsidR="00362F54" w:rsidRPr="007D05AD" w:rsidRDefault="007D05AD" w:rsidP="005A1A88">
      <w:pPr>
        <w:pStyle w:val="aa"/>
        <w:ind w:left="0"/>
        <w:rPr>
          <w:b/>
          <w:sz w:val="40"/>
          <w:szCs w:val="40"/>
        </w:rPr>
      </w:pPr>
      <w:r w:rsidRPr="007D05AD">
        <w:rPr>
          <w:b/>
          <w:sz w:val="40"/>
          <w:szCs w:val="40"/>
        </w:rPr>
        <w:t>Семинарские вопросы:</w:t>
      </w:r>
    </w:p>
    <w:p w:rsidR="007D05AD" w:rsidRPr="007D05AD" w:rsidRDefault="007D05AD" w:rsidP="005A1A88">
      <w:pPr>
        <w:pStyle w:val="aa"/>
        <w:ind w:left="0"/>
        <w:rPr>
          <w:b/>
          <w:sz w:val="40"/>
          <w:szCs w:val="40"/>
        </w:rPr>
      </w:pPr>
    </w:p>
    <w:p w:rsidR="00362F54" w:rsidRPr="007D05AD" w:rsidRDefault="005A1A88" w:rsidP="005A1A88">
      <w:pPr>
        <w:pStyle w:val="aa"/>
        <w:numPr>
          <w:ilvl w:val="0"/>
          <w:numId w:val="1"/>
        </w:numPr>
        <w:spacing w:line="276" w:lineRule="auto"/>
        <w:ind w:left="0" w:firstLine="0"/>
        <w:jc w:val="both"/>
        <w:rPr>
          <w:sz w:val="40"/>
          <w:szCs w:val="40"/>
        </w:rPr>
      </w:pPr>
      <w:r w:rsidRPr="007D05AD">
        <w:rPr>
          <w:sz w:val="40"/>
          <w:szCs w:val="40"/>
        </w:rPr>
        <w:t xml:space="preserve">Понятие и структура мировоззрения. </w:t>
      </w:r>
      <w:proofErr w:type="spellStart"/>
      <w:r w:rsidRPr="007D05AD">
        <w:rPr>
          <w:sz w:val="40"/>
          <w:szCs w:val="40"/>
        </w:rPr>
        <w:t>Дофилософские</w:t>
      </w:r>
      <w:proofErr w:type="spellEnd"/>
      <w:r w:rsidRPr="007D05AD">
        <w:rPr>
          <w:sz w:val="40"/>
          <w:szCs w:val="40"/>
        </w:rPr>
        <w:t xml:space="preserve"> типы мировоззрения (мифология, религия), их особенности. </w:t>
      </w:r>
    </w:p>
    <w:p w:rsidR="00362F54" w:rsidRPr="007D05AD" w:rsidRDefault="005A1A88" w:rsidP="005A1A88">
      <w:pPr>
        <w:numPr>
          <w:ilvl w:val="0"/>
          <w:numId w:val="1"/>
        </w:numPr>
        <w:spacing w:after="0" w:line="276" w:lineRule="auto"/>
        <w:ind w:left="0" w:firstLine="0"/>
        <w:jc w:val="both"/>
        <w:rPr>
          <w:sz w:val="40"/>
          <w:szCs w:val="40"/>
        </w:rPr>
      </w:pPr>
      <w:r w:rsidRPr="007D05AD">
        <w:rPr>
          <w:rFonts w:ascii="Times New Roman" w:hAnsi="Times New Roman"/>
          <w:sz w:val="40"/>
          <w:szCs w:val="40"/>
        </w:rPr>
        <w:t>Предмет и метод философии. Философское и научное мировоззрение.</w:t>
      </w:r>
    </w:p>
    <w:p w:rsidR="00362F54" w:rsidRPr="007D05AD" w:rsidRDefault="005A1A88" w:rsidP="005A1A88">
      <w:pPr>
        <w:pStyle w:val="aa"/>
        <w:numPr>
          <w:ilvl w:val="0"/>
          <w:numId w:val="1"/>
        </w:numPr>
        <w:spacing w:line="276" w:lineRule="auto"/>
        <w:ind w:left="0" w:firstLine="0"/>
        <w:jc w:val="both"/>
        <w:rPr>
          <w:sz w:val="40"/>
          <w:szCs w:val="40"/>
        </w:rPr>
      </w:pPr>
      <w:r w:rsidRPr="007D05AD">
        <w:rPr>
          <w:sz w:val="40"/>
          <w:szCs w:val="40"/>
        </w:rPr>
        <w:t>Основные разделы философии и их краткая характеристика.</w:t>
      </w:r>
    </w:p>
    <w:p w:rsidR="00362F54" w:rsidRPr="007D05AD" w:rsidRDefault="005A1A88" w:rsidP="005A1A88">
      <w:pPr>
        <w:pStyle w:val="aa"/>
        <w:numPr>
          <w:ilvl w:val="0"/>
          <w:numId w:val="1"/>
        </w:numPr>
        <w:spacing w:line="276" w:lineRule="auto"/>
        <w:ind w:left="0" w:firstLine="0"/>
        <w:jc w:val="both"/>
        <w:rPr>
          <w:sz w:val="40"/>
          <w:szCs w:val="40"/>
        </w:rPr>
      </w:pPr>
      <w:r w:rsidRPr="007D05AD">
        <w:rPr>
          <w:sz w:val="40"/>
          <w:szCs w:val="40"/>
        </w:rPr>
        <w:t>Функции философии.</w:t>
      </w:r>
    </w:p>
    <w:p w:rsidR="00362F54" w:rsidRPr="007D05AD" w:rsidRDefault="00362F54">
      <w:pPr>
        <w:spacing w:after="0" w:line="240" w:lineRule="auto"/>
        <w:contextualSpacing/>
        <w:jc w:val="both"/>
        <w:rPr>
          <w:rFonts w:ascii="Times New Roman" w:hAnsi="Times New Roman" w:cs="Times New Roman"/>
          <w:sz w:val="40"/>
          <w:szCs w:val="40"/>
        </w:rPr>
      </w:pPr>
    </w:p>
    <w:p w:rsidR="007D05AD" w:rsidRPr="007D05AD" w:rsidRDefault="005A1A88">
      <w:pPr>
        <w:spacing w:after="0" w:line="240" w:lineRule="auto"/>
        <w:contextualSpacing/>
        <w:rPr>
          <w:rFonts w:ascii="Times New Roman" w:hAnsi="Times New Roman" w:cs="Times New Roman"/>
          <w:b/>
          <w:sz w:val="40"/>
          <w:szCs w:val="40"/>
        </w:rPr>
      </w:pPr>
      <w:r w:rsidRPr="007D05AD">
        <w:rPr>
          <w:rFonts w:ascii="Times New Roman" w:hAnsi="Times New Roman" w:cs="Times New Roman"/>
          <w:b/>
          <w:sz w:val="40"/>
          <w:szCs w:val="40"/>
        </w:rPr>
        <w:t>Основные понятия темы</w:t>
      </w:r>
      <w:r w:rsidR="007D05AD" w:rsidRPr="007D05AD">
        <w:rPr>
          <w:rFonts w:ascii="Times New Roman" w:hAnsi="Times New Roman" w:cs="Times New Roman"/>
          <w:b/>
          <w:sz w:val="40"/>
          <w:szCs w:val="40"/>
        </w:rPr>
        <w:t xml:space="preserve"> – составить глоссарий.</w:t>
      </w:r>
    </w:p>
    <w:p w:rsidR="00362F54" w:rsidRPr="007D05AD" w:rsidRDefault="005A1A88">
      <w:pPr>
        <w:spacing w:after="0" w:line="240" w:lineRule="auto"/>
        <w:contextualSpacing/>
        <w:rPr>
          <w:rFonts w:ascii="Times New Roman" w:hAnsi="Times New Roman" w:cs="Times New Roman"/>
          <w:b/>
          <w:sz w:val="40"/>
          <w:szCs w:val="40"/>
        </w:rPr>
      </w:pPr>
      <w:r w:rsidRPr="007D05AD">
        <w:rPr>
          <w:rFonts w:ascii="Times New Roman" w:hAnsi="Times New Roman" w:cs="Times New Roman"/>
          <w:b/>
          <w:sz w:val="40"/>
          <w:szCs w:val="40"/>
        </w:rPr>
        <w:t xml:space="preserve"> </w:t>
      </w:r>
    </w:p>
    <w:p w:rsidR="00362F54" w:rsidRPr="007D05AD" w:rsidRDefault="005A1A88" w:rsidP="005A1A88">
      <w:pPr>
        <w:spacing w:after="0" w:line="240" w:lineRule="auto"/>
        <w:contextualSpacing/>
        <w:jc w:val="both"/>
        <w:rPr>
          <w:rFonts w:ascii="Times New Roman" w:hAnsi="Times New Roman" w:cs="Times New Roman"/>
          <w:sz w:val="40"/>
          <w:szCs w:val="40"/>
        </w:rPr>
      </w:pPr>
      <w:r w:rsidRPr="007D05AD">
        <w:rPr>
          <w:rFonts w:ascii="Times New Roman" w:hAnsi="Times New Roman" w:cs="Times New Roman"/>
          <w:sz w:val="40"/>
          <w:szCs w:val="40"/>
        </w:rPr>
        <w:t xml:space="preserve">       Бытие, субстанция, материя, монизм, деизм, плюрализм, </w:t>
      </w:r>
      <w:proofErr w:type="spellStart"/>
      <w:r w:rsidRPr="007D05AD">
        <w:rPr>
          <w:rFonts w:ascii="Times New Roman" w:hAnsi="Times New Roman" w:cs="Times New Roman"/>
          <w:sz w:val="40"/>
          <w:szCs w:val="40"/>
        </w:rPr>
        <w:t>космоцентризм</w:t>
      </w:r>
      <w:proofErr w:type="spellEnd"/>
      <w:r w:rsidRPr="007D05AD">
        <w:rPr>
          <w:rFonts w:ascii="Times New Roman" w:hAnsi="Times New Roman" w:cs="Times New Roman"/>
          <w:sz w:val="40"/>
          <w:szCs w:val="40"/>
        </w:rPr>
        <w:t>, субъект, объект, онтология, гносеология, аксиология, философская антропология, логика, этика, эстетика, социальная философия, культура, мышление, наука, искусство, мировоззрение, мифология, религия, философия, природа, общество, сенсуализм, эмпиризм, рационализм, рефлексия, картина мира, идеализм, синкретизм, материализм, пантеизм, объективный идеализм, субъективный идеализм, фетишизм, анимизм, тотемизм, гилозоизм, атеизм, дуализм, догматизм, скептицизм, агностицизм, диалектика, метафизика, истина, идеал, ценность.</w:t>
      </w:r>
      <w:bookmarkStart w:id="0" w:name="_GoBack"/>
      <w:bookmarkEnd w:id="0"/>
    </w:p>
    <w:sectPr w:rsidR="00362F54" w:rsidRPr="007D05AD">
      <w:pgSz w:w="11906" w:h="16838"/>
      <w:pgMar w:top="1134" w:right="850" w:bottom="1134"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791CB2"/>
    <w:multiLevelType w:val="multilevel"/>
    <w:tmpl w:val="23E0AA1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502C7693"/>
    <w:multiLevelType w:val="multilevel"/>
    <w:tmpl w:val="9042AB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C6C6083"/>
    <w:multiLevelType w:val="multilevel"/>
    <w:tmpl w:val="821A8C6C"/>
    <w:lvl w:ilvl="0">
      <w:start w:val="3"/>
      <w:numFmt w:val="decimal"/>
      <w:lvlText w:val="%1."/>
      <w:lvlJc w:val="left"/>
      <w:pPr>
        <w:ind w:left="555" w:hanging="555"/>
      </w:pPr>
    </w:lvl>
    <w:lvl w:ilvl="1">
      <w:start w:val="1"/>
      <w:numFmt w:val="decimal"/>
      <w:lvlText w:val="%1.%2-"/>
      <w:lvlJc w:val="left"/>
      <w:pPr>
        <w:ind w:left="900" w:hanging="720"/>
      </w:pPr>
    </w:lvl>
    <w:lvl w:ilvl="2">
      <w:start w:val="2"/>
      <w:numFmt w:val="decimal"/>
      <w:lvlText w:val="%1.%2.%3."/>
      <w:lvlJc w:val="left"/>
      <w:pPr>
        <w:ind w:left="1080" w:hanging="720"/>
      </w:pPr>
    </w:lvl>
    <w:lvl w:ilvl="3">
      <w:start w:val="1"/>
      <w:numFmt w:val="decimal"/>
      <w:lvlText w:val="%1.%2.%3.%4."/>
      <w:lvlJc w:val="left"/>
      <w:pPr>
        <w:ind w:left="1620" w:hanging="1080"/>
      </w:pPr>
    </w:lvl>
    <w:lvl w:ilvl="4">
      <w:start w:val="1"/>
      <w:numFmt w:val="decimal"/>
      <w:lvlText w:val="%1.%2.%3.%4.%5."/>
      <w:lvlJc w:val="left"/>
      <w:pPr>
        <w:ind w:left="1800" w:hanging="1080"/>
      </w:pPr>
    </w:lvl>
    <w:lvl w:ilvl="5">
      <w:start w:val="1"/>
      <w:numFmt w:val="decimal"/>
      <w:lvlText w:val="%1.%2.%3.%4.%5.%6."/>
      <w:lvlJc w:val="left"/>
      <w:pPr>
        <w:ind w:left="2340" w:hanging="1440"/>
      </w:pPr>
    </w:lvl>
    <w:lvl w:ilvl="6">
      <w:start w:val="1"/>
      <w:numFmt w:val="decimal"/>
      <w:lvlText w:val="%1.%2.%3.%4.%5.%6.%7."/>
      <w:lvlJc w:val="left"/>
      <w:pPr>
        <w:ind w:left="2520" w:hanging="1440"/>
      </w:pPr>
    </w:lvl>
    <w:lvl w:ilvl="7">
      <w:start w:val="1"/>
      <w:numFmt w:val="decimal"/>
      <w:lvlText w:val="%1.%2.%3.%4.%5.%6.%7.%8."/>
      <w:lvlJc w:val="left"/>
      <w:pPr>
        <w:ind w:left="3060" w:hanging="1800"/>
      </w:pPr>
    </w:lvl>
    <w:lvl w:ilvl="8">
      <w:start w:val="1"/>
      <w:numFmt w:val="decimal"/>
      <w:lvlText w:val="%1.%2.%3.%4.%5.%6.%7.%8.%9."/>
      <w:lvlJc w:val="left"/>
      <w:pPr>
        <w:ind w:left="3240" w:hanging="18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2F54"/>
    <w:rsid w:val="00051812"/>
    <w:rsid w:val="00362F54"/>
    <w:rsid w:val="005A1A88"/>
    <w:rsid w:val="007D05AD"/>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C16C2"/>
  <w15:docId w15:val="{2ECEA188-5600-4721-AB81-44127784E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160" w:line="259"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rsid w:val="00806062"/>
  </w:style>
  <w:style w:type="character" w:customStyle="1" w:styleId="1">
    <w:name w:val="Основной текст с отступом Знак1"/>
    <w:basedOn w:val="a0"/>
    <w:link w:val="a4"/>
    <w:uiPriority w:val="99"/>
    <w:qFormat/>
    <w:rsid w:val="00806062"/>
    <w:rPr>
      <w:rFonts w:ascii="Times New Roman" w:eastAsia="Times New Roman" w:hAnsi="Times New Roman" w:cs="Times New Roman"/>
      <w:color w:val="00000A"/>
      <w:sz w:val="28"/>
      <w:szCs w:val="20"/>
      <w:lang w:eastAsia="ru-RU"/>
    </w:rPr>
  </w:style>
  <w:style w:type="character" w:customStyle="1" w:styleId="-">
    <w:name w:val="Интернет-ссылка"/>
    <w:uiPriority w:val="99"/>
    <w:unhideWhenUsed/>
    <w:rsid w:val="00806062"/>
    <w:rPr>
      <w:color w:val="0000FF"/>
      <w:u w:val="single"/>
    </w:rPr>
  </w:style>
  <w:style w:type="character" w:customStyle="1" w:styleId="ListLabel1">
    <w:name w:val="ListLabel 1"/>
    <w:qFormat/>
    <w:rPr>
      <w:color w:val="auto"/>
      <w:sz w:val="24"/>
      <w:szCs w:val="24"/>
      <w:shd w:val="clear" w:color="auto" w:fill="FFFFFF"/>
    </w:rPr>
  </w:style>
  <w:style w:type="character" w:customStyle="1" w:styleId="ListLabel2">
    <w:name w:val="ListLabel 2"/>
    <w:qFormat/>
    <w:rPr>
      <w:bCs/>
      <w:color w:val="auto"/>
      <w:sz w:val="24"/>
      <w:szCs w:val="24"/>
      <w:highlight w:val="white"/>
    </w:rPr>
  </w:style>
  <w:style w:type="character" w:customStyle="1" w:styleId="ListLabel3">
    <w:name w:val="ListLabel 3"/>
    <w:qFormat/>
    <w:rPr>
      <w:bCs/>
      <w:color w:val="auto"/>
      <w:sz w:val="24"/>
      <w:szCs w:val="24"/>
      <w:highlight w:val="white"/>
    </w:rPr>
  </w:style>
  <w:style w:type="character" w:customStyle="1" w:styleId="ListLabel4">
    <w:name w:val="ListLabel 4"/>
    <w:qFormat/>
    <w:rPr>
      <w:bCs/>
      <w:color w:val="auto"/>
      <w:sz w:val="24"/>
      <w:szCs w:val="24"/>
      <w:highlight w:val="white"/>
    </w:rPr>
  </w:style>
  <w:style w:type="paragraph" w:styleId="a5">
    <w:name w:val="Title"/>
    <w:basedOn w:val="a"/>
    <w:next w:val="a6"/>
    <w:qFormat/>
    <w:pPr>
      <w:keepNext/>
      <w:spacing w:before="240" w:after="120"/>
    </w:pPr>
    <w:rPr>
      <w:rFonts w:ascii="Liberation Sans" w:eastAsia="Noto Sans CJK SC" w:hAnsi="Liberation Sans" w:cs="Lohit Devanagari"/>
      <w:sz w:val="28"/>
      <w:szCs w:val="28"/>
    </w:rPr>
  </w:style>
  <w:style w:type="paragraph" w:styleId="a6">
    <w:name w:val="Body Text"/>
    <w:basedOn w:val="a"/>
    <w:pPr>
      <w:spacing w:after="140" w:line="276" w:lineRule="auto"/>
    </w:pPr>
  </w:style>
  <w:style w:type="paragraph" w:styleId="a7">
    <w:name w:val="List"/>
    <w:basedOn w:val="a6"/>
    <w:rPr>
      <w:rFonts w:cs="Lohit Devanagari"/>
    </w:rPr>
  </w:style>
  <w:style w:type="paragraph" w:styleId="a8">
    <w:name w:val="caption"/>
    <w:basedOn w:val="a"/>
    <w:qFormat/>
    <w:pPr>
      <w:suppressLineNumbers/>
      <w:spacing w:before="120" w:after="120"/>
    </w:pPr>
    <w:rPr>
      <w:rFonts w:cs="Lohit Devanagari"/>
      <w:i/>
      <w:iCs/>
      <w:sz w:val="24"/>
      <w:szCs w:val="24"/>
    </w:rPr>
  </w:style>
  <w:style w:type="paragraph" w:styleId="a9">
    <w:name w:val="index heading"/>
    <w:basedOn w:val="a"/>
    <w:qFormat/>
    <w:pPr>
      <w:suppressLineNumbers/>
    </w:pPr>
    <w:rPr>
      <w:rFonts w:cs="Lohit Devanagari"/>
    </w:rPr>
  </w:style>
  <w:style w:type="paragraph" w:styleId="aa">
    <w:name w:val="List Paragraph"/>
    <w:basedOn w:val="a"/>
    <w:uiPriority w:val="34"/>
    <w:qFormat/>
    <w:rsid w:val="00FA5533"/>
    <w:pPr>
      <w:spacing w:after="0" w:line="240" w:lineRule="auto"/>
      <w:ind w:left="720"/>
      <w:contextualSpacing/>
    </w:pPr>
    <w:rPr>
      <w:rFonts w:ascii="Times New Roman" w:eastAsia="Times New Roman" w:hAnsi="Times New Roman" w:cs="Times New Roman"/>
      <w:sz w:val="28"/>
      <w:szCs w:val="20"/>
      <w:lang w:eastAsia="ru-RU"/>
    </w:rPr>
  </w:style>
  <w:style w:type="paragraph" w:styleId="a4">
    <w:name w:val="Body Text Indent"/>
    <w:basedOn w:val="a"/>
    <w:link w:val="1"/>
    <w:uiPriority w:val="99"/>
    <w:rsid w:val="00806062"/>
    <w:pPr>
      <w:spacing w:after="120" w:line="240" w:lineRule="auto"/>
      <w:ind w:left="283"/>
    </w:pPr>
    <w:rPr>
      <w:rFonts w:ascii="Times New Roman" w:eastAsia="Times New Roman" w:hAnsi="Times New Roman" w:cs="Times New Roman"/>
      <w:color w:val="00000A"/>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1</Pages>
  <Words>150</Words>
  <Characters>858</Characters>
  <Application>Microsoft Office Word</Application>
  <DocSecurity>0</DocSecurity>
  <Lines>7</Lines>
  <Paragraphs>2</Paragraphs>
  <ScaleCrop>false</ScaleCrop>
  <Company/>
  <LinksUpToDate>false</LinksUpToDate>
  <CharactersWithSpaces>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Бахытгуль</dc:creator>
  <dc:description/>
  <cp:lastModifiedBy>User</cp:lastModifiedBy>
  <cp:revision>21</cp:revision>
  <dcterms:created xsi:type="dcterms:W3CDTF">2019-09-26T11:18:00Z</dcterms:created>
  <dcterms:modified xsi:type="dcterms:W3CDTF">2021-09-04T04:43:00Z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